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2E4" w:rsidRPr="00057D45" w:rsidRDefault="00057D45" w:rsidP="00057D45">
      <w:pPr>
        <w:pStyle w:val="a3"/>
        <w:spacing w:before="0" w:beforeAutospacing="0" w:after="0" w:afterAutospacing="0" w:line="276" w:lineRule="auto"/>
        <w:ind w:firstLine="708"/>
        <w:jc w:val="center"/>
        <w:rPr>
          <w:b/>
        </w:rPr>
      </w:pPr>
      <w:bookmarkStart w:id="0" w:name="_GoBack"/>
      <w:proofErr w:type="spellStart"/>
      <w:r w:rsidRPr="00057D45">
        <w:rPr>
          <w:b/>
        </w:rPr>
        <w:t>Росреестр</w:t>
      </w:r>
      <w:proofErr w:type="spellEnd"/>
      <w:r w:rsidRPr="00057D45">
        <w:rPr>
          <w:b/>
        </w:rPr>
        <w:t xml:space="preserve"> информирует: «</w:t>
      </w:r>
      <w:r w:rsidR="00D942E4" w:rsidRPr="00057D45">
        <w:rPr>
          <w:b/>
        </w:rPr>
        <w:t xml:space="preserve">Современный </w:t>
      </w:r>
      <w:proofErr w:type="spellStart"/>
      <w:r w:rsidR="00D942E4" w:rsidRPr="00057D45">
        <w:rPr>
          <w:b/>
        </w:rPr>
        <w:t>Росреестр</w:t>
      </w:r>
      <w:proofErr w:type="spellEnd"/>
      <w:r w:rsidR="00D942E4" w:rsidRPr="00057D45">
        <w:rPr>
          <w:b/>
        </w:rPr>
        <w:t xml:space="preserve"> - центр комп</w:t>
      </w:r>
      <w:r w:rsidRPr="00057D45">
        <w:rPr>
          <w:b/>
        </w:rPr>
        <w:t>етенций по земле и недвижимости»</w:t>
      </w:r>
    </w:p>
    <w:p w:rsidR="00FD23C0" w:rsidRPr="00057D45" w:rsidRDefault="00FD23C0" w:rsidP="00FD23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260B" w:rsidRPr="00057D45" w:rsidRDefault="00BE5592" w:rsidP="00FD23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D45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8D260B" w:rsidRPr="00057D45">
        <w:rPr>
          <w:rFonts w:ascii="Times New Roman" w:hAnsi="Times New Roman" w:cs="Times New Roman"/>
          <w:sz w:val="24"/>
          <w:szCs w:val="24"/>
        </w:rPr>
        <w:t>Управлени</w:t>
      </w:r>
      <w:r w:rsidRPr="00057D45">
        <w:rPr>
          <w:rFonts w:ascii="Times New Roman" w:hAnsi="Times New Roman" w:cs="Times New Roman"/>
          <w:sz w:val="24"/>
          <w:szCs w:val="24"/>
        </w:rPr>
        <w:t>я</w:t>
      </w:r>
      <w:r w:rsidR="008D260B" w:rsidRPr="00057D45">
        <w:rPr>
          <w:rFonts w:ascii="Times New Roman" w:hAnsi="Times New Roman" w:cs="Times New Roman"/>
          <w:sz w:val="24"/>
          <w:szCs w:val="24"/>
        </w:rPr>
        <w:t xml:space="preserve"> Росреестра по Курганской области </w:t>
      </w:r>
      <w:r w:rsidR="0067315B" w:rsidRPr="00057D45">
        <w:rPr>
          <w:rFonts w:ascii="Times New Roman" w:hAnsi="Times New Roman" w:cs="Times New Roman"/>
          <w:sz w:val="24"/>
          <w:szCs w:val="24"/>
        </w:rPr>
        <w:t xml:space="preserve">Александр Чередниченко </w:t>
      </w:r>
      <w:r w:rsidR="008D260B" w:rsidRPr="00057D45">
        <w:rPr>
          <w:rFonts w:ascii="Times New Roman" w:hAnsi="Times New Roman" w:cs="Times New Roman"/>
          <w:sz w:val="24"/>
          <w:szCs w:val="24"/>
        </w:rPr>
        <w:t>про</w:t>
      </w:r>
      <w:r w:rsidRPr="00057D45">
        <w:rPr>
          <w:rFonts w:ascii="Times New Roman" w:hAnsi="Times New Roman" w:cs="Times New Roman"/>
          <w:sz w:val="24"/>
          <w:szCs w:val="24"/>
        </w:rPr>
        <w:t>вёл</w:t>
      </w:r>
      <w:r w:rsidR="008D260B" w:rsidRPr="00057D45">
        <w:rPr>
          <w:rFonts w:ascii="Times New Roman" w:hAnsi="Times New Roman" w:cs="Times New Roman"/>
          <w:sz w:val="24"/>
          <w:szCs w:val="24"/>
        </w:rPr>
        <w:t xml:space="preserve"> онлайн-пресс-конференци</w:t>
      </w:r>
      <w:r w:rsidR="004B3BD0" w:rsidRPr="00057D45">
        <w:rPr>
          <w:rFonts w:ascii="Times New Roman" w:hAnsi="Times New Roman" w:cs="Times New Roman"/>
          <w:sz w:val="24"/>
          <w:szCs w:val="24"/>
        </w:rPr>
        <w:t>ю</w:t>
      </w:r>
      <w:r w:rsidR="008D260B" w:rsidRPr="00057D45">
        <w:rPr>
          <w:rFonts w:ascii="Times New Roman" w:hAnsi="Times New Roman" w:cs="Times New Roman"/>
          <w:sz w:val="24"/>
          <w:szCs w:val="24"/>
        </w:rPr>
        <w:t>, посвященн</w:t>
      </w:r>
      <w:r w:rsidR="004B3BD0" w:rsidRPr="00057D45">
        <w:rPr>
          <w:rFonts w:ascii="Times New Roman" w:hAnsi="Times New Roman" w:cs="Times New Roman"/>
          <w:sz w:val="24"/>
          <w:szCs w:val="24"/>
        </w:rPr>
        <w:t>ую</w:t>
      </w:r>
      <w:r w:rsidR="008D260B" w:rsidRPr="00057D45">
        <w:rPr>
          <w:rFonts w:ascii="Times New Roman" w:hAnsi="Times New Roman" w:cs="Times New Roman"/>
          <w:sz w:val="24"/>
          <w:szCs w:val="24"/>
        </w:rPr>
        <w:t xml:space="preserve"> </w:t>
      </w:r>
      <w:r w:rsidR="00CC327E" w:rsidRPr="00057D45">
        <w:rPr>
          <w:rFonts w:ascii="Times New Roman" w:hAnsi="Times New Roman" w:cs="Times New Roman"/>
          <w:sz w:val="24"/>
          <w:szCs w:val="24"/>
        </w:rPr>
        <w:t>праздновани</w:t>
      </w:r>
      <w:r w:rsidR="008D260B" w:rsidRPr="00057D45">
        <w:rPr>
          <w:rFonts w:ascii="Times New Roman" w:hAnsi="Times New Roman" w:cs="Times New Roman"/>
          <w:sz w:val="24"/>
          <w:szCs w:val="24"/>
        </w:rPr>
        <w:t>ю</w:t>
      </w:r>
      <w:r w:rsidR="00CC327E" w:rsidRPr="00057D45">
        <w:rPr>
          <w:rFonts w:ascii="Times New Roman" w:hAnsi="Times New Roman" w:cs="Times New Roman"/>
          <w:sz w:val="24"/>
          <w:szCs w:val="24"/>
        </w:rPr>
        <w:t xml:space="preserve"> 15-летия Росреестра</w:t>
      </w:r>
      <w:r w:rsidR="008D260B" w:rsidRPr="00057D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3BD0" w:rsidRPr="00057D45" w:rsidRDefault="008D260B" w:rsidP="00FD23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D45">
        <w:rPr>
          <w:rFonts w:ascii="Times New Roman" w:hAnsi="Times New Roman" w:cs="Times New Roman"/>
          <w:sz w:val="24"/>
          <w:szCs w:val="24"/>
        </w:rPr>
        <w:t xml:space="preserve">25 декабря Росреестр отметил 15-летие со дня образования. Именно в этот день в 2008 году Президент России подписал Указ №1847 «О Федеральной службе государственной регистрации, кадастра и картографии». </w:t>
      </w:r>
      <w:proofErr w:type="gramStart"/>
      <w:r w:rsidR="004B3BD0" w:rsidRPr="00057D45">
        <w:rPr>
          <w:rFonts w:ascii="Times New Roman" w:hAnsi="Times New Roman" w:cs="Times New Roman"/>
          <w:sz w:val="24"/>
          <w:szCs w:val="24"/>
        </w:rPr>
        <w:t>Символично,  что</w:t>
      </w:r>
      <w:proofErr w:type="gramEnd"/>
      <w:r w:rsidR="004B3BD0" w:rsidRPr="00057D45">
        <w:rPr>
          <w:rFonts w:ascii="Times New Roman" w:hAnsi="Times New Roman" w:cs="Times New Roman"/>
          <w:sz w:val="24"/>
          <w:szCs w:val="24"/>
        </w:rPr>
        <w:t xml:space="preserve"> в этот </w:t>
      </w:r>
      <w:r w:rsidR="00D031D8" w:rsidRPr="00057D45">
        <w:rPr>
          <w:rFonts w:ascii="Times New Roman" w:hAnsi="Times New Roman" w:cs="Times New Roman"/>
          <w:sz w:val="24"/>
          <w:szCs w:val="24"/>
        </w:rPr>
        <w:t xml:space="preserve">же день, только в 2023 году, </w:t>
      </w:r>
      <w:r w:rsidR="00574127" w:rsidRPr="00057D45">
        <w:rPr>
          <w:rFonts w:ascii="Times New Roman" w:hAnsi="Times New Roman" w:cs="Times New Roman"/>
          <w:sz w:val="24"/>
          <w:szCs w:val="24"/>
        </w:rPr>
        <w:t xml:space="preserve">в стране появился новый профессиональный праздник </w:t>
      </w:r>
      <w:r w:rsidR="004B3BD0" w:rsidRPr="00057D45">
        <w:rPr>
          <w:rFonts w:ascii="Times New Roman" w:hAnsi="Times New Roman" w:cs="Times New Roman"/>
          <w:sz w:val="24"/>
          <w:szCs w:val="24"/>
        </w:rPr>
        <w:t xml:space="preserve">– День работника </w:t>
      </w:r>
      <w:r w:rsidR="00574127" w:rsidRPr="00057D45">
        <w:rPr>
          <w:rFonts w:ascii="Times New Roman" w:hAnsi="Times New Roman" w:cs="Times New Roman"/>
          <w:sz w:val="24"/>
          <w:szCs w:val="24"/>
        </w:rPr>
        <w:t>органов регистрации прав на недвижимое имущество и сделок с ним</w:t>
      </w:r>
      <w:r w:rsidR="004B3BD0" w:rsidRPr="00057D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260B" w:rsidRPr="00057D45" w:rsidRDefault="00FD23C0" w:rsidP="00FD23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7D45">
        <w:rPr>
          <w:rFonts w:ascii="Times New Roman" w:hAnsi="Times New Roman" w:cs="Times New Roman"/>
          <w:sz w:val="24"/>
          <w:szCs w:val="24"/>
        </w:rPr>
        <w:t>П</w:t>
      </w:r>
      <w:r w:rsidR="008D260B" w:rsidRPr="00057D45">
        <w:rPr>
          <w:rFonts w:ascii="Times New Roman" w:hAnsi="Times New Roman" w:cs="Times New Roman"/>
          <w:sz w:val="24"/>
          <w:szCs w:val="24"/>
        </w:rPr>
        <w:t>ятнадцатилетие это</w:t>
      </w:r>
      <w:proofErr w:type="gramEnd"/>
      <w:r w:rsidR="008D260B" w:rsidRPr="00057D45">
        <w:rPr>
          <w:rFonts w:ascii="Times New Roman" w:hAnsi="Times New Roman" w:cs="Times New Roman"/>
          <w:sz w:val="24"/>
          <w:szCs w:val="24"/>
        </w:rPr>
        <w:t xml:space="preserve"> лишь одна из праздничных дат, отмечаемых в текущем году. В разное время недвижимость в </w:t>
      </w:r>
      <w:r w:rsidR="00D942E4" w:rsidRPr="00057D45">
        <w:rPr>
          <w:rFonts w:ascii="Times New Roman" w:hAnsi="Times New Roman" w:cs="Times New Roman"/>
          <w:sz w:val="24"/>
          <w:szCs w:val="24"/>
        </w:rPr>
        <w:t>регионе</w:t>
      </w:r>
      <w:r w:rsidR="008D260B" w:rsidRPr="00057D45">
        <w:rPr>
          <w:rFonts w:ascii="Times New Roman" w:hAnsi="Times New Roman" w:cs="Times New Roman"/>
          <w:sz w:val="24"/>
          <w:szCs w:val="24"/>
        </w:rPr>
        <w:t xml:space="preserve"> оформляли различные организации. </w:t>
      </w:r>
      <w:r w:rsidR="00574127" w:rsidRPr="00057D45">
        <w:rPr>
          <w:rFonts w:ascii="Times New Roman" w:hAnsi="Times New Roman" w:cs="Times New Roman"/>
          <w:sz w:val="24"/>
          <w:szCs w:val="24"/>
        </w:rPr>
        <w:t>История регистрирующего органа в регионе берет своё начало 25 лет назад -  1 октября 1998 года создана Регистрационная палата Курганской области.</w:t>
      </w:r>
    </w:p>
    <w:p w:rsidR="00574127" w:rsidRPr="00057D45" w:rsidRDefault="00574127" w:rsidP="00FD23C0">
      <w:pPr>
        <w:pStyle w:val="a3"/>
        <w:spacing w:before="0" w:beforeAutospacing="0" w:after="0" w:afterAutospacing="0" w:line="276" w:lineRule="auto"/>
        <w:ind w:firstLine="708"/>
        <w:jc w:val="both"/>
      </w:pPr>
      <w:r w:rsidRPr="00057D45">
        <w:t xml:space="preserve">В последующем полномочия по регистрации прав были переданы на федеральный уровень. Основные функции службы сегодня включают кадастровый учет и регистрацию недвижимости, государственный земельный и геодезический надзор, контроль за деятельностью арбитражных управляющих, мониторинг земель, координацию проектов в сфере недвижимости. В январе 2020 - служба перешла в прямое подчинение Правительству РФ. Ей передали полномочия по формированию земельной политики. </w:t>
      </w:r>
    </w:p>
    <w:p w:rsidR="005E5647" w:rsidRPr="00057D45" w:rsidRDefault="005E5647" w:rsidP="00FD23C0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D45">
        <w:rPr>
          <w:rFonts w:ascii="Times New Roman" w:eastAsia="Calibri" w:hAnsi="Times New Roman" w:cs="Times New Roman"/>
          <w:sz w:val="24"/>
          <w:szCs w:val="24"/>
        </w:rPr>
        <w:t>Сейчас трудно поверить, что было время, когда права на недвижимость регистрировали за месяц, а сегодня по некоторым видам сделок срок регистрации недвижимости не превышает 24 часов. Средние сроки проведения кадастрового учета и регистрации прав в Управлении на текущий период не превышают 2 дней.</w:t>
      </w:r>
    </w:p>
    <w:p w:rsidR="005E5647" w:rsidRPr="00057D45" w:rsidRDefault="005E5647" w:rsidP="00FD23C0">
      <w:pPr>
        <w:pStyle w:val="a3"/>
        <w:spacing w:before="0" w:beforeAutospacing="0" w:after="0" w:afterAutospacing="0" w:line="276" w:lineRule="auto"/>
        <w:ind w:firstLine="708"/>
        <w:jc w:val="both"/>
      </w:pPr>
      <w:r w:rsidRPr="00057D45">
        <w:t xml:space="preserve">За последние четыре года создана электронная витрина данных, позволившая перевести в цифровой вид все 17 </w:t>
      </w:r>
      <w:proofErr w:type="spellStart"/>
      <w:r w:rsidRPr="00057D45">
        <w:t>госуслуг</w:t>
      </w:r>
      <w:proofErr w:type="spellEnd"/>
      <w:r w:rsidRPr="00057D45">
        <w:t xml:space="preserve"> ведомства и существенно сократить сроки совершения сделок и регистрации прав. Например, выдача сведений из ЕГРН об объектах и их правообладателях занимает всего несколько минут, а в личном кабинете на портале Госуслуг – секунды. </w:t>
      </w:r>
    </w:p>
    <w:p w:rsidR="005E5647" w:rsidRPr="00057D45" w:rsidRDefault="005E5647" w:rsidP="00FD23C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 последние </w:t>
      </w:r>
      <w:r w:rsidR="00D942E4" w:rsidRPr="00057D4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</w:t>
      </w:r>
      <w:r w:rsidRPr="0005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планомерной работы доля электронных услуг возросла в 4 раза</w:t>
      </w:r>
      <w:r w:rsidR="00D942E4" w:rsidRPr="00057D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5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доля регистрации электронной ипотеки при участии кредитных организаций достигла 82% (в 2020 году</w:t>
      </w:r>
      <w:r w:rsidR="00D942E4" w:rsidRPr="0005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05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9%)</w:t>
      </w:r>
      <w:r w:rsidR="00D942E4" w:rsidRPr="00057D45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05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этом </w:t>
      </w:r>
      <w:r w:rsidRPr="00057D45">
        <w:rPr>
          <w:rFonts w:ascii="Times New Roman" w:eastAsia="Calibri" w:hAnsi="Times New Roman" w:cs="Times New Roman"/>
          <w:sz w:val="24"/>
          <w:szCs w:val="24"/>
        </w:rPr>
        <w:t xml:space="preserve">благодаря проекту Росреестра </w:t>
      </w:r>
      <w:r w:rsidRPr="00057D45">
        <w:rPr>
          <w:rFonts w:ascii="Times New Roman" w:eastAsia="Times New Roman" w:hAnsi="Times New Roman" w:cs="Times New Roman"/>
          <w:bCs/>
          <w:sz w:val="24"/>
          <w:szCs w:val="24"/>
        </w:rPr>
        <w:t xml:space="preserve">«Ипотека за 24 часа» </w:t>
      </w:r>
      <w:r w:rsidRPr="0005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95% таких пакетов документов </w:t>
      </w:r>
      <w:r w:rsidRPr="00057D45">
        <w:rPr>
          <w:rFonts w:ascii="Times New Roman" w:eastAsia="Calibri" w:hAnsi="Times New Roman" w:cs="Times New Roman"/>
          <w:sz w:val="24"/>
          <w:szCs w:val="24"/>
        </w:rPr>
        <w:t>регистрируется менее чем за сутки</w:t>
      </w:r>
      <w:r w:rsidRPr="0005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доля электронной регистрации договоров долевого участия составляет 80% (19% в 2020-м), уровень электронного взаимодействия с органами государственной власти и местного самоуправления </w:t>
      </w:r>
      <w:r w:rsidR="00D942E4" w:rsidRPr="00057D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практически 100%</w:t>
      </w:r>
      <w:r w:rsidR="0067315B" w:rsidRPr="00057D45">
        <w:rPr>
          <w:rFonts w:ascii="Times New Roman" w:eastAsia="Times New Roman" w:hAnsi="Times New Roman" w:cs="Times New Roman"/>
          <w:sz w:val="24"/>
          <w:szCs w:val="24"/>
          <w:lang w:eastAsia="ru-RU"/>
        </w:rPr>
        <w:t>», - отметил руководитель Управления Александр Чередниченко</w:t>
      </w:r>
      <w:r w:rsidRPr="00057D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315B" w:rsidRPr="00057D45" w:rsidRDefault="0067315B" w:rsidP="00FD23C0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D45">
        <w:rPr>
          <w:rFonts w:ascii="Times New Roman" w:hAnsi="Times New Roman" w:cs="Times New Roman"/>
          <w:sz w:val="24"/>
          <w:szCs w:val="24"/>
        </w:rPr>
        <w:t>Ежегодно государственными регистраторами прав совершается порядка 260-270 тысяч регистрационных действий, а всего за 15 лет – это почти 4 миллиона</w:t>
      </w:r>
      <w:r w:rsidR="00D942E4" w:rsidRPr="00057D45">
        <w:rPr>
          <w:rFonts w:ascii="Times New Roman" w:hAnsi="Times New Roman" w:cs="Times New Roman"/>
          <w:sz w:val="24"/>
          <w:szCs w:val="24"/>
        </w:rPr>
        <w:t>.</w:t>
      </w:r>
    </w:p>
    <w:p w:rsidR="0067315B" w:rsidRPr="00057D45" w:rsidRDefault="0067315B" w:rsidP="00FD23C0">
      <w:pPr>
        <w:pStyle w:val="a3"/>
        <w:spacing w:before="0" w:beforeAutospacing="0" w:after="0" w:afterAutospacing="0" w:line="276" w:lineRule="auto"/>
        <w:ind w:firstLine="708"/>
        <w:jc w:val="both"/>
      </w:pPr>
      <w:r w:rsidRPr="00057D45">
        <w:t>В Едином государственном реестре недвижимости содержатся сведения примерно об 1 миллионе 277 тысячах объектов недвижимости,</w:t>
      </w:r>
      <w:r w:rsidR="00FD23C0" w:rsidRPr="00057D45">
        <w:t xml:space="preserve"> </w:t>
      </w:r>
      <w:r w:rsidR="00D942E4" w:rsidRPr="00057D45">
        <w:t>однако</w:t>
      </w:r>
      <w:r w:rsidR="00FD23C0" w:rsidRPr="00057D45">
        <w:t xml:space="preserve"> </w:t>
      </w:r>
      <w:r w:rsidRPr="00057D45">
        <w:t>порядка 400 тысяч объектов не имеют сведений о зарегистрированных правах. Над заполнением «пробелов» в реестре ведомство работает в команде с органами власти региона. По поручению главы государства наполнить ЕГРН недостающими сведениями нужно до начала 2027 года. Кроме того, в приоритетах службы остается необходимость и дальше упрощать доступ к земле, способствуя ее вовлечению в оборот.</w:t>
      </w:r>
    </w:p>
    <w:p w:rsidR="00FD23C0" w:rsidRPr="00057D45" w:rsidRDefault="00FD23C0" w:rsidP="00FD23C0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D45">
        <w:rPr>
          <w:rFonts w:ascii="Times New Roman" w:eastAsia="Calibri" w:hAnsi="Times New Roman" w:cs="Times New Roman"/>
          <w:sz w:val="24"/>
          <w:szCs w:val="24"/>
        </w:rPr>
        <w:t>Важная составляющая Реестра – наличие границ, установленных в соответствии с законодательством. С 2017 года Управление является локомотивом в продвижении в регионе указанной деятельности. В полном объеме внесены в ЕГРН границы субъекта, муниципальных образований, особо охраняемых природных территорий, территорий объектов культурного значения, внесено более половины границ лесничеств.</w:t>
      </w:r>
    </w:p>
    <w:p w:rsidR="00FD23C0" w:rsidRPr="00057D45" w:rsidRDefault="00FD23C0" w:rsidP="00FD23C0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D45">
        <w:rPr>
          <w:rFonts w:ascii="Times New Roman" w:eastAsia="Calibri" w:hAnsi="Times New Roman" w:cs="Times New Roman"/>
          <w:sz w:val="24"/>
          <w:szCs w:val="24"/>
        </w:rPr>
        <w:t>Точность реестра выстраивается также путем устранения содержащихся в нем ошибок. В рамках проведения комплексных кадастровых работ, а также самостоятельно Управлением, бесплатно для людей, в течение 2020-2023 годов исправлено почти 2,5 тысячи реестровых ошибок.</w:t>
      </w:r>
    </w:p>
    <w:p w:rsidR="00FD23C0" w:rsidRPr="00057D45" w:rsidRDefault="00FD23C0" w:rsidP="00FD23C0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D45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использования земли реализуется проект «Земля для стройки». С 2020 года в рамках проекта в области действует оперативный штаб, который формирует информационную базу о выявленных земельных участках, пригодных для жилищного строительства, и занимается оперативным их вовлечением в оборот. Всего на данный момент на территории субъекта для вовлечения в оборот в целях </w:t>
      </w:r>
      <w:r w:rsidR="00D942E4" w:rsidRPr="00057D45">
        <w:rPr>
          <w:rFonts w:ascii="Times New Roman" w:hAnsi="Times New Roman" w:cs="Times New Roman"/>
          <w:sz w:val="24"/>
          <w:szCs w:val="24"/>
        </w:rPr>
        <w:t>жилищного строительства выявлены</w:t>
      </w:r>
      <w:r w:rsidRPr="00057D45">
        <w:rPr>
          <w:rFonts w:ascii="Times New Roman" w:hAnsi="Times New Roman" w:cs="Times New Roman"/>
          <w:sz w:val="24"/>
          <w:szCs w:val="24"/>
        </w:rPr>
        <w:t xml:space="preserve"> </w:t>
      </w:r>
      <w:r w:rsidR="00D942E4" w:rsidRPr="00057D45">
        <w:rPr>
          <w:rFonts w:ascii="Times New Roman" w:hAnsi="Times New Roman" w:cs="Times New Roman"/>
          <w:sz w:val="24"/>
          <w:szCs w:val="24"/>
        </w:rPr>
        <w:t>401</w:t>
      </w:r>
      <w:r w:rsidRPr="00057D45">
        <w:rPr>
          <w:rFonts w:ascii="Times New Roman" w:hAnsi="Times New Roman" w:cs="Times New Roman"/>
          <w:sz w:val="24"/>
          <w:szCs w:val="24"/>
        </w:rPr>
        <w:t xml:space="preserve"> земельны</w:t>
      </w:r>
      <w:r w:rsidR="00D942E4" w:rsidRPr="00057D45">
        <w:rPr>
          <w:rFonts w:ascii="Times New Roman" w:hAnsi="Times New Roman" w:cs="Times New Roman"/>
          <w:sz w:val="24"/>
          <w:szCs w:val="24"/>
        </w:rPr>
        <w:t>й</w:t>
      </w:r>
      <w:r w:rsidRPr="00057D45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D942E4" w:rsidRPr="00057D45">
        <w:rPr>
          <w:rFonts w:ascii="Times New Roman" w:hAnsi="Times New Roman" w:cs="Times New Roman"/>
          <w:sz w:val="24"/>
          <w:szCs w:val="24"/>
        </w:rPr>
        <w:t>о</w:t>
      </w:r>
      <w:r w:rsidRPr="00057D45">
        <w:rPr>
          <w:rFonts w:ascii="Times New Roman" w:hAnsi="Times New Roman" w:cs="Times New Roman"/>
          <w:sz w:val="24"/>
          <w:szCs w:val="24"/>
        </w:rPr>
        <w:t>к и 9</w:t>
      </w:r>
      <w:r w:rsidR="00D942E4" w:rsidRPr="00057D45">
        <w:rPr>
          <w:rFonts w:ascii="Times New Roman" w:hAnsi="Times New Roman" w:cs="Times New Roman"/>
          <w:sz w:val="24"/>
          <w:szCs w:val="24"/>
        </w:rPr>
        <w:t>8</w:t>
      </w:r>
      <w:r w:rsidRPr="00057D45">
        <w:rPr>
          <w:rFonts w:ascii="Times New Roman" w:hAnsi="Times New Roman" w:cs="Times New Roman"/>
          <w:sz w:val="24"/>
          <w:szCs w:val="24"/>
        </w:rPr>
        <w:t xml:space="preserve"> территория общей площадью</w:t>
      </w:r>
      <w:r w:rsidR="00D942E4" w:rsidRPr="00057D45">
        <w:rPr>
          <w:rFonts w:ascii="Times New Roman" w:hAnsi="Times New Roman" w:cs="Times New Roman"/>
          <w:sz w:val="24"/>
          <w:szCs w:val="24"/>
        </w:rPr>
        <w:t xml:space="preserve"> более</w:t>
      </w:r>
      <w:r w:rsidRPr="00057D45">
        <w:rPr>
          <w:rFonts w:ascii="Times New Roman" w:hAnsi="Times New Roman" w:cs="Times New Roman"/>
          <w:sz w:val="24"/>
          <w:szCs w:val="24"/>
        </w:rPr>
        <w:t xml:space="preserve"> 1</w:t>
      </w:r>
      <w:r w:rsidR="00D942E4" w:rsidRPr="00057D45">
        <w:rPr>
          <w:rFonts w:ascii="Times New Roman" w:hAnsi="Times New Roman" w:cs="Times New Roman"/>
          <w:sz w:val="24"/>
          <w:szCs w:val="24"/>
        </w:rPr>
        <w:t>800</w:t>
      </w:r>
      <w:r w:rsidRPr="00057D45">
        <w:rPr>
          <w:rFonts w:ascii="Times New Roman" w:hAnsi="Times New Roman" w:cs="Times New Roman"/>
          <w:sz w:val="24"/>
          <w:szCs w:val="24"/>
        </w:rPr>
        <w:t xml:space="preserve"> гектаров.</w:t>
      </w:r>
    </w:p>
    <w:p w:rsidR="00FD23C0" w:rsidRPr="00057D45" w:rsidRDefault="00FD23C0" w:rsidP="00FD23C0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D45">
        <w:rPr>
          <w:rFonts w:ascii="Times New Roman" w:eastAsia="Calibri" w:hAnsi="Times New Roman" w:cs="Times New Roman"/>
          <w:sz w:val="24"/>
          <w:szCs w:val="24"/>
        </w:rPr>
        <w:t xml:space="preserve">С 1 сентября 2021 года в стране действует «гаражная амнистия». </w:t>
      </w:r>
      <w:r w:rsidR="00D942E4" w:rsidRPr="00057D45">
        <w:rPr>
          <w:rFonts w:ascii="Times New Roman" w:eastAsia="Calibri" w:hAnsi="Times New Roman" w:cs="Times New Roman"/>
          <w:sz w:val="24"/>
          <w:szCs w:val="24"/>
        </w:rPr>
        <w:t>С</w:t>
      </w:r>
      <w:r w:rsidRPr="00057D45">
        <w:rPr>
          <w:rFonts w:ascii="Times New Roman" w:eastAsia="Calibri" w:hAnsi="Times New Roman" w:cs="Times New Roman"/>
          <w:sz w:val="24"/>
          <w:szCs w:val="24"/>
        </w:rPr>
        <w:t xml:space="preserve"> начала действия закона, в Курганской области </w:t>
      </w:r>
      <w:r w:rsidR="00D942E4" w:rsidRPr="00057D45">
        <w:rPr>
          <w:rFonts w:ascii="Times New Roman" w:eastAsia="Calibri" w:hAnsi="Times New Roman" w:cs="Times New Roman"/>
          <w:sz w:val="24"/>
          <w:szCs w:val="24"/>
        </w:rPr>
        <w:t xml:space="preserve">им </w:t>
      </w:r>
      <w:r w:rsidRPr="00057D45">
        <w:rPr>
          <w:rFonts w:ascii="Times New Roman" w:eastAsia="Calibri" w:hAnsi="Times New Roman" w:cs="Times New Roman"/>
          <w:sz w:val="24"/>
          <w:szCs w:val="24"/>
        </w:rPr>
        <w:t>воспользовались владельцы 959 гаражей и стольких же земельных участков под ними, общей площадью около 25 тысяч квадратных метров.</w:t>
      </w:r>
    </w:p>
    <w:p w:rsidR="00FD23C0" w:rsidRPr="00057D45" w:rsidRDefault="00FD23C0" w:rsidP="00FD23C0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D45">
        <w:rPr>
          <w:rFonts w:ascii="Times New Roman" w:eastAsia="Calibri" w:hAnsi="Times New Roman" w:cs="Times New Roman"/>
          <w:sz w:val="24"/>
          <w:szCs w:val="24"/>
        </w:rPr>
        <w:t xml:space="preserve">С 2016 года у граждан имеется возможность погасить долги путем процедуры банкротства. Росреестр контролирует деятельность арбитражных управляющих, проводящих такие процедуры. Более 100 арбитражных управляющих привлечены к ответственности за нарушения при банкротстве граждан. Росреестр активно участвует в деятельности по ликвидации </w:t>
      </w:r>
      <w:r w:rsidRPr="00057D45">
        <w:rPr>
          <w:rFonts w:ascii="Times New Roman" w:eastAsia="Calibri" w:hAnsi="Times New Roman" w:cs="Times New Roman"/>
          <w:sz w:val="24"/>
          <w:szCs w:val="24"/>
        </w:rPr>
        <w:lastRenderedPageBreak/>
        <w:t>задолженности по заработной плате в организациях-банкротах. Так, погашена задолженность перед 1700 работниками на сумму свыше 100 миллионов рублей.</w:t>
      </w:r>
    </w:p>
    <w:p w:rsidR="00FD23C0" w:rsidRPr="00FD23C0" w:rsidRDefault="00D942E4" w:rsidP="00FD23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D45">
        <w:rPr>
          <w:rFonts w:ascii="Times New Roman" w:hAnsi="Times New Roman" w:cs="Times New Roman"/>
          <w:sz w:val="24"/>
          <w:szCs w:val="24"/>
        </w:rPr>
        <w:t xml:space="preserve">Одной из ключевых задач на предстоящий период </w:t>
      </w:r>
      <w:r w:rsidR="00FD23C0" w:rsidRPr="00057D45">
        <w:rPr>
          <w:rFonts w:ascii="Times New Roman" w:hAnsi="Times New Roman" w:cs="Times New Roman"/>
          <w:sz w:val="24"/>
          <w:szCs w:val="24"/>
        </w:rPr>
        <w:t>Александр Чередниченко назвал своевременную реализацию госпрограммы «Национальная система пространственных данных». К 2030 году на территории страны должна заработать единая цифровая платформа пространственных данных и единая электронная картографическая основа, которые будут включать в себя сведения об объектах недвижимости, зарегистрированных правах на недвижимое имущество и государственной кадастровой оценке.</w:t>
      </w:r>
      <w:r w:rsidR="00FD23C0" w:rsidRPr="00057D45">
        <w:rPr>
          <w:rFonts w:ascii="Calibri" w:eastAsia="Calibri" w:hAnsi="Calibri" w:cs="Times New Roman"/>
          <w:sz w:val="24"/>
          <w:szCs w:val="24"/>
        </w:rPr>
        <w:t xml:space="preserve"> </w:t>
      </w:r>
      <w:r w:rsidR="00FD23C0" w:rsidRPr="00057D45">
        <w:rPr>
          <w:rFonts w:ascii="Times New Roman" w:eastAsia="Calibri" w:hAnsi="Times New Roman" w:cs="Times New Roman"/>
          <w:sz w:val="24"/>
          <w:szCs w:val="24"/>
        </w:rPr>
        <w:t>Все это значительно упростит и сделает прозрачным оборот земли и недвижимости, повысит инвестиционную привлекательность регионов.</w:t>
      </w:r>
      <w:r w:rsidR="00FD23C0" w:rsidRPr="00FD23C0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FD23C0" w:rsidRDefault="00FD23C0" w:rsidP="00FD23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23C0" w:rsidRDefault="00FD23C0" w:rsidP="00FD23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23C0" w:rsidRDefault="00FD23C0" w:rsidP="008D260B">
      <w:pPr>
        <w:ind w:firstLine="708"/>
      </w:pPr>
    </w:p>
    <w:p w:rsidR="00CC327E" w:rsidRDefault="00CC327E"/>
    <w:sectPr w:rsidR="00CC327E" w:rsidSect="00531DC3">
      <w:pgSz w:w="11907" w:h="16840" w:code="9"/>
      <w:pgMar w:top="1134" w:right="851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CB"/>
    <w:rsid w:val="00057D45"/>
    <w:rsid w:val="001962C9"/>
    <w:rsid w:val="003C4626"/>
    <w:rsid w:val="004B3BD0"/>
    <w:rsid w:val="00531DC3"/>
    <w:rsid w:val="00574127"/>
    <w:rsid w:val="005E5647"/>
    <w:rsid w:val="0067315B"/>
    <w:rsid w:val="008070CB"/>
    <w:rsid w:val="008D260B"/>
    <w:rsid w:val="00BE5592"/>
    <w:rsid w:val="00CC327E"/>
    <w:rsid w:val="00D031D8"/>
    <w:rsid w:val="00D942E4"/>
    <w:rsid w:val="00E11F2C"/>
    <w:rsid w:val="00FD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4FAC"/>
  <w15:docId w15:val="{448CF77B-85B2-486D-B103-B0336CC0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327E"/>
    <w:rPr>
      <w:b/>
      <w:bCs/>
    </w:rPr>
  </w:style>
  <w:style w:type="character" w:styleId="a5">
    <w:name w:val="Emphasis"/>
    <w:basedOn w:val="a0"/>
    <w:uiPriority w:val="20"/>
    <w:qFormat/>
    <w:rsid w:val="00CC32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4891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Величко Надежда Сергеевна</cp:lastModifiedBy>
  <cp:revision>2</cp:revision>
  <dcterms:created xsi:type="dcterms:W3CDTF">2024-01-12T05:08:00Z</dcterms:created>
  <dcterms:modified xsi:type="dcterms:W3CDTF">2024-01-12T05:08:00Z</dcterms:modified>
</cp:coreProperties>
</file>