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Курганской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Единый государственный реестр недвижимости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913 объектов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внесены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отметки о признании многоквартирного дома аварийным и подлежащим сносу или реконструкции или о признании жилого дома непригодным для проживания.</w:t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по внесению ЕГРН сведений об аварийности жилых объектов, признанных таковыми на территории региона, проводится Управлением Росреестра по Курганской области совместно с органами местного самоуправления с 1 февраля 2022 года. С даты, когда вступил в силу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едеральный закон №148-ФЗ «О внесении изменений в Федеральный закон «О государственной регистрации недвижимости».</w:t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закону, выписка из реестра недвижимости должна содержать особую отметку -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я.</w:t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Таким образом, приобретая недвижимость, можно запросить выписку из ЕГРН об объекте недвижимости или выписку из ЕГРН об основных характеристиках и зарегистрированных правах, и оперативно узнать о состоянии дома, не планируется ли его снос в ближай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шее время.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особенно актуально для граждан, желающих приобрести недвижимость на вторичном рынке недвижимости, поскольку поможет уберечься от приобретения непригодного для проживания объекта», – отметил Александр Чередниченко, руководитель Управления Росреестра по Курганской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Подать запрос о предоставлении сведений из ЕГРН можно лично, обратившись в офисы МФЦ, в электронном виде с помощью Портала государственных услуг РФ.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Сведения из реестра недвижимости предоставляются в срок не более трех рабочих дней.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2025-06-04T09:41:05Z</dcterms:modified>
</cp:coreProperties>
</file>