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4" w:rsidRPr="00E01E24" w:rsidRDefault="002D2219" w:rsidP="00E01E24">
      <w:pPr>
        <w:pStyle w:val="a3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информирует: «</w:t>
      </w:r>
      <w:r w:rsidR="00E01E24" w:rsidRPr="00E01E24">
        <w:rPr>
          <w:b/>
          <w:sz w:val="28"/>
          <w:szCs w:val="28"/>
        </w:rPr>
        <w:t>Дом для фермера: в России разрешили строить на сельхозземлях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CC13FE" w:rsidRDefault="00CC13FE" w:rsidP="003363A5">
      <w:pPr>
        <w:pStyle w:val="a3"/>
        <w:ind w:firstLine="709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С 1 марта 2022 года на земельных участках, предоставленных крестьянско-фермерским хозяйствам</w:t>
      </w:r>
      <w:r>
        <w:rPr>
          <w:sz w:val="28"/>
          <w:szCs w:val="28"/>
        </w:rPr>
        <w:t>,</w:t>
      </w:r>
      <w:r w:rsidRPr="00CC13FE">
        <w:rPr>
          <w:sz w:val="28"/>
          <w:szCs w:val="28"/>
        </w:rPr>
        <w:t xml:space="preserve"> разрешено строить, ставить на кадастровый учет и регистрировать права собственности на индивидуальные жилые дома. Это позволяет Федеральный закон </w:t>
      </w:r>
      <w:hyperlink r:id="rId6" w:history="1">
        <w:r w:rsidRPr="00CC13FE">
          <w:rPr>
            <w:rStyle w:val="a4"/>
            <w:sz w:val="28"/>
            <w:szCs w:val="28"/>
          </w:rPr>
          <w:t>№299-ФЗ</w:t>
        </w:r>
      </w:hyperlink>
      <w:r w:rsidRPr="00CC13FE">
        <w:rPr>
          <w:sz w:val="28"/>
          <w:szCs w:val="28"/>
        </w:rPr>
        <w:t xml:space="preserve">. </w:t>
      </w:r>
      <w:r w:rsidR="00356091" w:rsidRPr="00356091">
        <w:rPr>
          <w:bCs/>
          <w:sz w:val="28"/>
          <w:szCs w:val="28"/>
        </w:rPr>
        <w:t>Такое право возникает у владельцев-фермеров, использующих участки в сельскохозяйственных целях. При этом чтобы сельскохозяйственные земли не превратились в коттеджные поселки, предусмотрен ряд ограничений.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 xml:space="preserve">Какие требования предъявляются к собственнику </w:t>
      </w:r>
      <w:r w:rsidR="00E01E24">
        <w:rPr>
          <w:b/>
          <w:i/>
          <w:iCs/>
          <w:sz w:val="28"/>
          <w:szCs w:val="28"/>
        </w:rPr>
        <w:t>при строительстве жилья на</w:t>
      </w:r>
      <w:r w:rsidRPr="00772769">
        <w:rPr>
          <w:b/>
          <w:i/>
          <w:iCs/>
          <w:sz w:val="28"/>
          <w:szCs w:val="28"/>
        </w:rPr>
        <w:t xml:space="preserve"> земл</w:t>
      </w:r>
      <w:r w:rsidR="00E01E24">
        <w:rPr>
          <w:b/>
          <w:i/>
          <w:iCs/>
          <w:sz w:val="28"/>
          <w:szCs w:val="28"/>
        </w:rPr>
        <w:t xml:space="preserve">ях </w:t>
      </w:r>
      <w:proofErr w:type="spellStart"/>
      <w:r w:rsidR="00E01E24">
        <w:rPr>
          <w:b/>
          <w:i/>
          <w:iCs/>
          <w:sz w:val="28"/>
          <w:szCs w:val="28"/>
        </w:rPr>
        <w:t>сельхозназначения</w:t>
      </w:r>
      <w:proofErr w:type="spellEnd"/>
      <w:r w:rsidRPr="00772769">
        <w:rPr>
          <w:b/>
          <w:i/>
          <w:iCs/>
          <w:sz w:val="28"/>
          <w:szCs w:val="28"/>
        </w:rPr>
        <w:t>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C13FE">
        <w:rPr>
          <w:sz w:val="28"/>
          <w:szCs w:val="28"/>
        </w:rPr>
        <w:t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назначением.,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всего, это касается наиболее распространенного в недавнем прошлом назначения «для ведения</w:t>
      </w:r>
      <w:proofErr w:type="gramEnd"/>
      <w:r w:rsidRPr="00CC13FE">
        <w:rPr>
          <w:sz w:val="28"/>
          <w:szCs w:val="28"/>
        </w:rPr>
        <w:t xml:space="preserve"> фермерского хозяйства». 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Какие есть ограничения на строительство жилья?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Для защиты сельских земель от массовой застройки жильем существует ряд ограничений: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на участке разрешено построить только один дом, не выше трех этажей и площадью не более 500 кв. м;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площадь застройки под домом должна составлять не более 0,25 % от площади земельного участка. То есть речь идет об участках примерно от 8 до 20 га;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CC13FE" w:rsidRPr="00772769" w:rsidRDefault="00CC13FE" w:rsidP="00CC13FE">
      <w:pPr>
        <w:pStyle w:val="a3"/>
        <w:ind w:firstLine="360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Какова процедура регистрации построенного дома?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До 1 марта 2031 года для регистрации в упрощенном порядке жилого объекта в </w:t>
      </w:r>
      <w:proofErr w:type="spellStart"/>
      <w:r w:rsidRPr="00CC13FE">
        <w:rPr>
          <w:sz w:val="28"/>
          <w:szCs w:val="28"/>
        </w:rPr>
        <w:t>Росреестр</w:t>
      </w:r>
      <w:proofErr w:type="spellEnd"/>
      <w:r w:rsidR="00772769">
        <w:rPr>
          <w:sz w:val="28"/>
          <w:szCs w:val="28"/>
        </w:rPr>
        <w:t xml:space="preserve"> </w:t>
      </w:r>
      <w:r w:rsidRPr="00CC13FE">
        <w:rPr>
          <w:sz w:val="28"/>
          <w:szCs w:val="28"/>
        </w:rPr>
        <w:t xml:space="preserve">необходимо предоставить: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технический план;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lastRenderedPageBreak/>
        <w:t xml:space="preserve">с его неотъемлемым приложением – декларацией об объекте недвижимости;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правоустанавливающий документ на земельный участок (если права гражданина на участок не зарегистрированы).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i/>
          <w:iCs/>
          <w:sz w:val="28"/>
          <w:szCs w:val="28"/>
        </w:rPr>
        <w:t>Можно ли продать построенный дом на земле с/х назначения?</w:t>
      </w:r>
    </w:p>
    <w:p w:rsidR="00E11F2C" w:rsidRDefault="00CC13FE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3FE">
        <w:rPr>
          <w:rFonts w:ascii="Times New Roman" w:hAnsi="Times New Roman" w:cs="Times New Roman"/>
          <w:sz w:val="28"/>
          <w:szCs w:val="28"/>
        </w:rPr>
        <w:t>Жилой фермерский дом не может быть продан отдельно от участка.</w:t>
      </w:r>
    </w:p>
    <w:p w:rsidR="003363A5" w:rsidRPr="00BD784E" w:rsidRDefault="003363A5" w:rsidP="003363A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84E">
        <w:rPr>
          <w:rFonts w:ascii="Times New Roman" w:hAnsi="Times New Roman" w:cs="Times New Roman"/>
          <w:bCs/>
          <w:sz w:val="28"/>
          <w:szCs w:val="28"/>
        </w:rPr>
        <w:t>Владельцы домов, уже построенных на территории крестьянско-фермерских хозяйств, но не зарегистрированных как жилые строения, могут поставить их на кадастровый учет и оформить право собственности, но при соблюдении всех вышеуказанных условий. При регистрации следует воспользоваться «дачной амнистией» - уведомление о строительстве не требуется, достаточно предоставить технический план и правоустанавливающий документ на земельный участок. Дом оформляется в органах Росреестра по месту нахождения объекта.</w:t>
      </w:r>
    </w:p>
    <w:p w:rsidR="00356091" w:rsidRPr="00CC13FE" w:rsidRDefault="00356091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56091" w:rsidRPr="00CC13F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F4B"/>
    <w:multiLevelType w:val="multilevel"/>
    <w:tmpl w:val="C48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A4E29"/>
    <w:multiLevelType w:val="multilevel"/>
    <w:tmpl w:val="A02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DE"/>
    <w:rsid w:val="001962C9"/>
    <w:rsid w:val="002D2219"/>
    <w:rsid w:val="003363A5"/>
    <w:rsid w:val="00356091"/>
    <w:rsid w:val="00487BDE"/>
    <w:rsid w:val="00531DC3"/>
    <w:rsid w:val="00772769"/>
    <w:rsid w:val="00CC13FE"/>
    <w:rsid w:val="00E01E2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20006?index=1&amp;rangeSiz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Величко Надежда Сергеевна</cp:lastModifiedBy>
  <cp:revision>2</cp:revision>
  <dcterms:created xsi:type="dcterms:W3CDTF">2022-11-25T10:14:00Z</dcterms:created>
  <dcterms:modified xsi:type="dcterms:W3CDTF">2022-11-25T10:14:00Z</dcterms:modified>
</cp:coreProperties>
</file>